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8" w:rsidRDefault="00BA6AB8" w:rsidP="00BA6AB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Hallmarks of a Person Centered Approach* </w:t>
      </w:r>
    </w:p>
    <w:p w:rsidR="00BA6AB8" w:rsidRDefault="00BA6AB8" w:rsidP="00BA6AB8">
      <w:pPr>
        <w:pStyle w:val="Default"/>
        <w:rPr>
          <w:sz w:val="36"/>
          <w:szCs w:val="3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 The person’s activities, services and supports are based upon his or her dreams, interests, preferences, strengths and capacities.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--The person’s dreams, interests, preferences, strengths, and capacities are explicitly acknowledged and drive activities, services and supports.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Services and supports are individualized and do not rely solely on preexisting models.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Supports and services have outcomes selected by the person, which are meaningful and functional.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achieves personal goals.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 The person and people important to him or her are included in lifestyle planning, and have the opportunity to exercise control and make informed decisions.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and advocates participate in planning and discussions where decisions are made.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A diverse group of people, invited by the person, assist in planning and decision making.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3. The person has meaningful choices, with decisions based on his or her experiences.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has opportunities to experience alternatives before making choices.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makes life-defining choices related to home, work and relationships.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Opportunities for decision-making are part of the person’s everyday routine.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decides how to use his or her free time.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4. The person uses, when possible, natural and community supports.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With the person’s consent, the support of family members, neighbors and co-workers is encouraged.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-- The person makes use of typical community and generic resources whenever possible.</w:t>
      </w:r>
    </w:p>
    <w:p w:rsidR="00BA6AB8" w:rsidRDefault="00BA6AB8" w:rsidP="00BA6AB8">
      <w:pPr>
        <w:pStyle w:val="Default"/>
        <w:pageBreakBefore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5. Activities, supports, and services foster skills to achieve personal relationships, community inclusion, dignity and respect. </w:t>
      </w:r>
    </w:p>
    <w:p w:rsidR="00BA6AB8" w:rsidRDefault="00BA6AB8" w:rsidP="00BA6AB8">
      <w:pPr>
        <w:pStyle w:val="Default"/>
        <w:pageBreakBefore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--The person has a presence in a variety of typical community places.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Segregated services and locations are minimized.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has friends, and the opportunity to form other natural community relationships.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can access community-based housing and work if desired.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has the opportunity to be a contributing member of the community.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6. The person’s opportunities and experiences are maximized, and flexibility is enhanced within existing regulatory and funding constraints.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Funding of supports and services is responsible to personal needs and desires, not the reverse.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When funding constraints require supports to be prioritized or limited, the person or advocates make the decisions.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--The person has appropriate control over available economic resources.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7. Planning is collaborative, recurring, and involves an ongoing commitment to the person.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Planning activities occur periodically and routinely. Lifestyle decisions are revisited.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A group of people who know, value, and are committed to serving the person remain involved.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8. The person is satisfied with his or her activities, supports, and services. </w:t>
      </w:r>
    </w:p>
    <w:p w:rsidR="00BA6AB8" w:rsidRDefault="00BA6AB8" w:rsidP="00BA6AB8">
      <w:pPr>
        <w:pStyle w:val="Default"/>
        <w:rPr>
          <w:sz w:val="26"/>
          <w:szCs w:val="26"/>
        </w:rPr>
      </w:pP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Indicators: </w:t>
      </w:r>
    </w:p>
    <w:p w:rsidR="00BA6AB8" w:rsidRDefault="00BA6AB8" w:rsidP="00BA6AB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-- The person expresses satisfaction with his or her relationships, home, and daily routines. </w:t>
      </w:r>
    </w:p>
    <w:p w:rsidR="00664D96" w:rsidRDefault="00BA6AB8" w:rsidP="00BA6AB8">
      <w:pPr>
        <w:rPr>
          <w:sz w:val="26"/>
          <w:szCs w:val="26"/>
        </w:rPr>
      </w:pPr>
      <w:r>
        <w:rPr>
          <w:sz w:val="26"/>
          <w:szCs w:val="26"/>
        </w:rPr>
        <w:t>-- Areas of dissatisfaction result in tangible changes in the person’s life situation.</w:t>
      </w:r>
    </w:p>
    <w:p w:rsidR="00BA6AB8" w:rsidRDefault="00BA6AB8" w:rsidP="00BA6AB8">
      <w:pPr>
        <w:rPr>
          <w:sz w:val="26"/>
          <w:szCs w:val="26"/>
        </w:rPr>
      </w:pPr>
    </w:p>
    <w:p w:rsidR="00BA6AB8" w:rsidRDefault="00BA6AB8" w:rsidP="00BA6AB8">
      <w:pPr>
        <w:rPr>
          <w:sz w:val="26"/>
          <w:szCs w:val="26"/>
        </w:rPr>
      </w:pPr>
    </w:p>
    <w:p w:rsidR="00BA6AB8" w:rsidRDefault="00BA6AB8" w:rsidP="00BA6AB8">
      <w:r>
        <w:rPr>
          <w:sz w:val="26"/>
          <w:szCs w:val="26"/>
        </w:rPr>
        <w:t>Developed by Alle</w:t>
      </w:r>
      <w:bookmarkStart w:id="0" w:name="_GoBack"/>
      <w:bookmarkEnd w:id="0"/>
      <w:r>
        <w:rPr>
          <w:sz w:val="26"/>
          <w:szCs w:val="26"/>
        </w:rPr>
        <w:t>n Schwartz, Steve Holburn and John Jacobson, 2000</w:t>
      </w:r>
    </w:p>
    <w:sectPr w:rsidR="00BA6AB8" w:rsidSect="000447E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BA6AB8"/>
    <w:rsid w:val="000447E9"/>
    <w:rsid w:val="00664D96"/>
    <w:rsid w:val="007620CF"/>
    <w:rsid w:val="00BA6AB8"/>
  </w:rsids>
  <m:mathPr>
    <m:mathFont m:val="Berlin Sans FB Dem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BA6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Leanne Pearman</cp:lastModifiedBy>
  <cp:revision>2</cp:revision>
  <dcterms:created xsi:type="dcterms:W3CDTF">2013-10-08T10:10:00Z</dcterms:created>
  <dcterms:modified xsi:type="dcterms:W3CDTF">2013-10-08T10:10:00Z</dcterms:modified>
</cp:coreProperties>
</file>